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ind w:left="4962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</w:p>
    <w:p>
      <w:pPr>
        <w:pStyle w:val="Normal"/>
        <w:ind w:left="-2057" w:right="-28" w:firstLine="7019"/>
        <w:rPr/>
      </w:pPr>
      <w:r>
        <w:rPr>
          <w:bCs/>
          <w:sz w:val="24"/>
          <w:szCs w:val="24"/>
        </w:rPr>
        <w:t xml:space="preserve">к приказу </w:t>
      </w:r>
      <w:r>
        <w:rPr>
          <w:rFonts w:eastAsia="Times New Roman" w:cs="Times New Roman"/>
          <w:bCs/>
          <w:sz w:val="24"/>
          <w:szCs w:val="24"/>
          <w:lang w:eastAsia="ru-RU"/>
        </w:rPr>
        <w:t>Министерства</w:t>
      </w:r>
      <w:r>
        <w:rPr>
          <w:bCs/>
          <w:sz w:val="24"/>
          <w:szCs w:val="24"/>
        </w:rPr>
        <w:t xml:space="preserve"> образования и науки </w:t>
      </w:r>
    </w:p>
    <w:p>
      <w:pPr>
        <w:pStyle w:val="Normal"/>
        <w:ind w:left="-2057" w:right="-28" w:firstLine="7019"/>
        <w:rPr>
          <w:bCs/>
          <w:sz w:val="24"/>
          <w:szCs w:val="24"/>
        </w:rPr>
      </w:pPr>
      <w:r>
        <w:rPr>
          <w:bCs/>
          <w:sz w:val="24"/>
          <w:szCs w:val="24"/>
        </w:rPr>
        <w:t>Курской области</w:t>
      </w:r>
    </w:p>
    <w:p>
      <w:pPr>
        <w:pStyle w:val="Normal"/>
        <w:ind w:left="-2057" w:right="-28" w:firstLine="701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05.03.2024</w:t>
      </w:r>
      <w:r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1-283</w:t>
      </w:r>
    </w:p>
    <w:p>
      <w:pPr>
        <w:pStyle w:val="Normal"/>
        <w:ind w:left="-2057" w:right="-28" w:firstLine="7019"/>
        <w:rPr>
          <w:b/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</w:r>
    </w:p>
    <w:p>
      <w:pPr>
        <w:pStyle w:val="Normal"/>
        <w:ind w:firstLine="851"/>
        <w:jc w:val="center"/>
        <w:rPr>
          <w:b/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</w:r>
    </w:p>
    <w:p>
      <w:pPr>
        <w:pStyle w:val="Normal"/>
        <w:shd w:val="clear" w:fill="FFFFFF"/>
        <w:jc w:val="center"/>
        <w:rPr/>
      </w:pPr>
      <w:r>
        <w:rPr>
          <w:b/>
          <w:sz w:val="28"/>
          <w:szCs w:val="28"/>
        </w:rPr>
        <w:t xml:space="preserve">Порядок информирования о результатах </w:t>
      </w:r>
      <w:r>
        <w:rPr>
          <w:b/>
          <w:sz w:val="28"/>
        </w:rPr>
        <w:t xml:space="preserve">государственной итоговой аттестации по образовательным программам основного общего образования </w:t>
      </w:r>
      <w:r>
        <w:rPr>
          <w:b/>
          <w:sz w:val="28"/>
          <w:szCs w:val="28"/>
        </w:rPr>
        <w:t>в Курской области в 2024 году</w:t>
      </w:r>
    </w:p>
    <w:p>
      <w:pPr>
        <w:pStyle w:val="Style26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По завершении проверки экзаменационных работ участников государственной итоговой аттестации по образовательным программам основного общего образования (далее - ГИА-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) региональный центр обработки информации Областного казенного учреждения «Информационно-аналитический центр» Курской области передает протоколы проверки результатов участников ГИА-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 государственную экзаменационную комиссию Курской области </w:t>
        <w:br/>
        <w:t>(далее – ГЭК-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) для утверждения в установленном порядке.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Утверждение результатов ГИА-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осуществляется в течение одного рабочего дня, следующего за днем получения результатов проверки экзаменационных работ.</w:t>
      </w:r>
    </w:p>
    <w:p>
      <w:pPr>
        <w:pStyle w:val="Normal"/>
        <w:spacing w:lineRule="atLeast" w:line="140" w:before="0" w:after="0"/>
        <w:ind w:firstLine="851"/>
        <w:contextualSpacing/>
        <w:jc w:val="both"/>
        <w:rPr/>
      </w:pPr>
      <w:r>
        <w:rPr>
          <w:sz w:val="28"/>
          <w:szCs w:val="28"/>
        </w:rPr>
        <w:t>После утверждения результаты участников ГИА-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 течение одного рабочего дня передаются в органы, осуществляющие управление в сфере образования муниципальных районов и городских округов Курской области. Специалисты органов, осуществляющих управление в сфере образования муниципальных районов и городских округов Курской области, ответственные на муниципальном уровне за формирование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этот же день передают протоколы с результатами в общеобразовательные организации, расположенные на территории соответствующего муниципального образования.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Ознакомление участников с утвержденными председателем ГЭК-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результатами ГИА-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по учебному предмету осуществляется под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>одпись в течение одного рабочего дня со дня их передачи в общеобразовательные организации. Указанный день считается официальным днем объявления результатов.</w:t>
      </w:r>
    </w:p>
    <w:p>
      <w:pPr>
        <w:pStyle w:val="Style26"/>
        <w:widowControl w:val="false"/>
        <w:ind w:firstLine="709"/>
        <w:jc w:val="both"/>
        <w:rPr/>
      </w:pPr>
      <w:r>
        <w:rPr>
          <w:sz w:val="28"/>
          <w:szCs w:val="28"/>
        </w:rPr>
        <w:t xml:space="preserve">Выпускники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общеобразовательных организаций знакомятся с результатами ГИА-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 общеобразовательной организации, в которой они осваивали программы основного общего образования.</w:t>
      </w:r>
    </w:p>
    <w:p>
      <w:pPr>
        <w:pStyle w:val="Normal"/>
        <w:widowControl w:val="false"/>
        <w:ind w:left="4536" w:hanging="0"/>
        <w:jc w:val="center"/>
        <w:rPr/>
      </w:pPr>
      <w:r>
        <w:rPr/>
      </w:r>
    </w:p>
    <w:p>
      <w:pPr>
        <w:pStyle w:val="Normal"/>
        <w:widowControl w:val="false"/>
        <w:ind w:left="4536" w:hanging="0"/>
        <w:jc w:val="center"/>
        <w:rPr/>
      </w:pPr>
      <w:r>
        <w:rPr/>
      </w:r>
    </w:p>
    <w:p>
      <w:pPr>
        <w:pStyle w:val="Normal"/>
        <w:widowControl w:val="false"/>
        <w:ind w:left="4536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709" w:top="99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20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10fe8"/>
    <w:pPr>
      <w:keepNext w:val="true"/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f52a5e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5"/>
    <w:uiPriority w:val="99"/>
    <w:qFormat/>
    <w:rsid w:val="00ce606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510fe8"/>
    <w:rPr>
      <w:rFonts w:ascii="Arial" w:hAnsi="Arial" w:eastAsia="Times New Roman" w:cs="Arial"/>
      <w:kern w:val="2"/>
      <w:sz w:val="32"/>
      <w:szCs w:val="32"/>
      <w:lang w:eastAsia="ru-RU"/>
    </w:rPr>
  </w:style>
  <w:style w:type="character" w:styleId="Style17">
    <w:name w:val="Интернет-ссылка"/>
    <w:basedOn w:val="DefaultParagraphFont"/>
    <w:unhideWhenUsed/>
    <w:rsid w:val="00a67e24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6"/>
    <w:uiPriority w:val="99"/>
    <w:unhideWhenUsed/>
    <w:rsid w:val="00ce606f"/>
    <w:pPr>
      <w:spacing w:before="0" w:after="120"/>
    </w:pPr>
    <w:rPr>
      <w:sz w:val="20"/>
      <w:szCs w:val="20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2a5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0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qFormat/>
    <w:rsid w:val="00ce606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har" w:customStyle="1">
    <w:name w:val="Char Знак Знак Знак"/>
    <w:basedOn w:val="Normal"/>
    <w:qFormat/>
    <w:rsid w:val="00510fe8"/>
    <w:pPr>
      <w:widowControl w:val="false"/>
      <w:spacing w:lineRule="atLeast" w:line="36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9d4638"/>
    <w:pPr>
      <w:spacing w:beforeAutospacing="1" w:afterAutospacing="1"/>
    </w:pPr>
    <w:rPr/>
  </w:style>
  <w:style w:type="paragraph" w:styleId="Style26">
    <w:name w:val="........ ..... . ........"/>
    <w:basedOn w:val="Normal"/>
    <w:next w:val="Normal"/>
    <w:qFormat/>
    <w:pPr/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05324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202C-7F9A-48C2-BE25-1D81590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LibreOffice/6.4.7.2$Linux_X86_64 LibreOffice_project/40$Build-2</Application>
  <Pages>1</Pages>
  <Words>230</Words>
  <Characters>1845</Characters>
  <CharactersWithSpaces>2069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2018-12-18T09:29:00Z</dcterms:created>
  <dc:creator>Admin</dc:creator>
  <dc:description/>
  <dc:language>ru-RU</dc:language>
  <cp:lastModifiedBy/>
  <cp:lastPrinted>2024-03-04T16:00:32Z</cp:lastPrinted>
  <dcterms:modified xsi:type="dcterms:W3CDTF">2024-03-11T09:54:15Z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